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74" w:rsidRDefault="00B85974" w:rsidP="00B8597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Téma měsíce červen</w:t>
      </w:r>
      <w:r w:rsidRPr="0005588A">
        <w:rPr>
          <w:b/>
          <w:sz w:val="44"/>
          <w:szCs w:val="44"/>
        </w:rPr>
        <w:t xml:space="preserve"> – třída včelky</w:t>
      </w:r>
    </w:p>
    <w:p w:rsidR="00B85974" w:rsidRDefault="00B85974" w:rsidP="00B85974">
      <w:pPr>
        <w:jc w:val="center"/>
        <w:rPr>
          <w:b/>
          <w:sz w:val="44"/>
          <w:szCs w:val="44"/>
          <w:u w:val="single"/>
        </w:rPr>
      </w:pPr>
      <w:r w:rsidRPr="00B85974">
        <w:rPr>
          <w:b/>
          <w:sz w:val="44"/>
          <w:szCs w:val="44"/>
          <w:u w:val="single"/>
        </w:rPr>
        <w:t>Jedeme na výlet</w:t>
      </w:r>
    </w:p>
    <w:p w:rsidR="00B85974" w:rsidRPr="0032710B" w:rsidRDefault="00B85974" w:rsidP="00B859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B85974">
        <w:rPr>
          <w:sz w:val="44"/>
          <w:szCs w:val="44"/>
        </w:rPr>
        <w:t>Křížem krážem naším městem</w:t>
      </w:r>
      <w:r w:rsidR="00B37F6F">
        <w:rPr>
          <w:sz w:val="44"/>
          <w:szCs w:val="44"/>
        </w:rPr>
        <w:t>- známe rozdíl mezi vesnicí a městem, známe místo kde žijeme.  Víme, kde leží naše školka. Připomínáme si pravidla bezpečnosti a pracujeme s dopravními značkami</w:t>
      </w:r>
      <w:r w:rsidR="0032710B">
        <w:rPr>
          <w:sz w:val="44"/>
          <w:szCs w:val="44"/>
        </w:rPr>
        <w:t>.</w:t>
      </w:r>
    </w:p>
    <w:p w:rsidR="0032710B" w:rsidRDefault="0032710B" w:rsidP="0032710B">
      <w:pPr>
        <w:pStyle w:val="Odstavecseseznamem"/>
        <w:rPr>
          <w:sz w:val="44"/>
          <w:szCs w:val="44"/>
        </w:rPr>
      </w:pPr>
    </w:p>
    <w:p w:rsidR="0032710B" w:rsidRPr="0032710B" w:rsidRDefault="00B85974" w:rsidP="0032710B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32710B">
        <w:rPr>
          <w:sz w:val="44"/>
          <w:szCs w:val="44"/>
        </w:rPr>
        <w:t>Výlet za obzor</w:t>
      </w:r>
      <w:r w:rsidR="00B37F6F" w:rsidRPr="0032710B">
        <w:rPr>
          <w:sz w:val="44"/>
          <w:szCs w:val="44"/>
        </w:rPr>
        <w:t>- známe druhy dopravních prostředků, povídáme si o prázdninách, co nás čeká</w:t>
      </w:r>
      <w:r w:rsidR="0032710B">
        <w:rPr>
          <w:sz w:val="44"/>
          <w:szCs w:val="44"/>
        </w:rPr>
        <w:t xml:space="preserve"> v létě</w:t>
      </w:r>
      <w:r w:rsidR="00B37F6F" w:rsidRPr="0032710B">
        <w:rPr>
          <w:sz w:val="44"/>
          <w:szCs w:val="44"/>
        </w:rPr>
        <w:t>, po</w:t>
      </w:r>
      <w:r w:rsidR="0032710B" w:rsidRPr="0032710B">
        <w:rPr>
          <w:sz w:val="44"/>
          <w:szCs w:val="44"/>
        </w:rPr>
        <w:t xml:space="preserve">vídáme si o kempování, pobytu u </w:t>
      </w:r>
      <w:r w:rsidR="00B37F6F" w:rsidRPr="0032710B">
        <w:rPr>
          <w:sz w:val="44"/>
          <w:szCs w:val="44"/>
        </w:rPr>
        <w:t>moře.</w:t>
      </w:r>
    </w:p>
    <w:p w:rsidR="0032710B" w:rsidRDefault="0032710B" w:rsidP="0032710B">
      <w:pPr>
        <w:pStyle w:val="Normlnweb"/>
        <w:shd w:val="clear" w:color="auto" w:fill="EDEDED"/>
        <w:spacing w:before="0" w:beforeAutospacing="0" w:after="0" w:afterAutospacing="0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38F4FC4" wp14:editId="3BF3FF99">
            <wp:simplePos x="0" y="0"/>
            <wp:positionH relativeFrom="column">
              <wp:posOffset>2700020</wp:posOffset>
            </wp:positionH>
            <wp:positionV relativeFrom="paragraph">
              <wp:posOffset>15240</wp:posOffset>
            </wp:positionV>
            <wp:extent cx="3476625" cy="4295775"/>
            <wp:effectExtent l="0" t="0" r="9525" b="9525"/>
            <wp:wrapTight wrapText="bothSides">
              <wp:wrapPolygon edited="0">
                <wp:start x="0" y="0"/>
                <wp:lineTo x="0" y="21552"/>
                <wp:lineTo x="21541" y="21552"/>
                <wp:lineTo x="215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616e361efc992e3a40e0dc1d0185f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 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t>Sluníčko už krásně hřeje,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co to může znamenat?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Přeci, že je tady léto!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Můžeme se radovat.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Na zahrádce u babičky,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koukneme se na kytičky.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Jé, ty voní! To je krása!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Barunka i Pepík jásá.</w:t>
      </w:r>
    </w:p>
    <w:p w:rsidR="003B44F9" w:rsidRPr="0032710B" w:rsidRDefault="0032710B" w:rsidP="0032710B">
      <w:pPr>
        <w:pStyle w:val="Normlnweb"/>
        <w:shd w:val="clear" w:color="auto" w:fill="EDEDED"/>
        <w:spacing w:before="0" w:beforeAutospacing="0" w:after="0" w:afterAutospacing="0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t>Na záhonku, dech se tají,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jahůdky se červenají.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Vrhneme se na ně hned,</w:t>
      </w:r>
      <w:r w:rsidRPr="0032710B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  <w:t>chutnají, jak sladký med.</w:t>
      </w:r>
    </w:p>
    <w:sectPr w:rsidR="003B44F9" w:rsidRPr="0032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FC3"/>
    <w:multiLevelType w:val="hybridMultilevel"/>
    <w:tmpl w:val="013A6B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74"/>
    <w:rsid w:val="0032710B"/>
    <w:rsid w:val="003B44F9"/>
    <w:rsid w:val="006936F3"/>
    <w:rsid w:val="00B37F6F"/>
    <w:rsid w:val="00B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9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9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F6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2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7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9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9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F6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2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7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Straka</dc:creator>
  <cp:lastModifiedBy>Jakub Straka</cp:lastModifiedBy>
  <cp:revision>3</cp:revision>
  <dcterms:created xsi:type="dcterms:W3CDTF">2020-02-04T17:47:00Z</dcterms:created>
  <dcterms:modified xsi:type="dcterms:W3CDTF">2020-02-05T22:32:00Z</dcterms:modified>
</cp:coreProperties>
</file>